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C" w:rsidRDefault="00C1685C" w:rsidP="00547796">
      <w:pPr>
        <w:spacing w:after="0"/>
        <w:rPr>
          <w:b/>
          <w:sz w:val="24"/>
        </w:rPr>
      </w:pPr>
      <w:r>
        <w:rPr>
          <w:b/>
          <w:sz w:val="24"/>
        </w:rPr>
        <w:t>Audience</w:t>
      </w:r>
    </w:p>
    <w:p w:rsidR="00C1685C" w:rsidRDefault="00FC5C5B" w:rsidP="00C1685C">
      <w:pPr>
        <w:rPr>
          <w:b/>
          <w:sz w:val="24"/>
        </w:rPr>
      </w:pPr>
      <w:r>
        <w:t>This form is for the parents of middle and high school parents.</w:t>
      </w:r>
    </w:p>
    <w:p w:rsidR="006819A6" w:rsidRDefault="00B54D3F" w:rsidP="00547796">
      <w:pPr>
        <w:spacing w:after="0"/>
        <w:rPr>
          <w:b/>
          <w:sz w:val="24"/>
        </w:rPr>
      </w:pPr>
      <w:r w:rsidRPr="00B54D3F">
        <w:rPr>
          <w:b/>
          <w:sz w:val="24"/>
        </w:rPr>
        <w:t>Purpose</w:t>
      </w:r>
    </w:p>
    <w:p w:rsidR="004078A6" w:rsidRDefault="00FC5C5B" w:rsidP="004078A6">
      <w:pPr>
        <w:rPr>
          <w:b/>
          <w:sz w:val="24"/>
        </w:rPr>
      </w:pPr>
      <w:r>
        <w:t>In middle and high school, students have numerous teachers, counselors and administrators.  By providing this information to parents at the beginning of the year, parents will have an easier time directly connecting with the correct school staff.  The staff benefits because parents will know when and how to connect them.</w:t>
      </w:r>
    </w:p>
    <w:p w:rsidR="00B54D3F" w:rsidRDefault="003E63AF" w:rsidP="00547796">
      <w:pPr>
        <w:spacing w:after="0"/>
        <w:rPr>
          <w:b/>
          <w:sz w:val="24"/>
        </w:rPr>
      </w:pPr>
      <w:r>
        <w:rPr>
          <w:b/>
          <w:sz w:val="24"/>
        </w:rPr>
        <w:t>Best Practices</w:t>
      </w:r>
    </w:p>
    <w:p w:rsidR="006B5856" w:rsidRDefault="006B5856" w:rsidP="003E63AF">
      <w:pPr>
        <w:pStyle w:val="ListParagraph"/>
        <w:numPr>
          <w:ilvl w:val="0"/>
          <w:numId w:val="7"/>
        </w:numPr>
      </w:pPr>
      <w:r>
        <w:t>During the first week of school, teachers post their contact information on the board for students to transfer to their form.  This could also be done during an open house, family night, or any other activity early in the year.</w:t>
      </w:r>
    </w:p>
    <w:p w:rsidR="003E63AF" w:rsidRDefault="003E63AF" w:rsidP="003E63AF">
      <w:pPr>
        <w:pStyle w:val="ListParagraph"/>
        <w:numPr>
          <w:ilvl w:val="0"/>
          <w:numId w:val="7"/>
        </w:numPr>
      </w:pPr>
      <w:r>
        <w:t>Teachers/Administrators can send an introductory letter to parents at the beginning of the year that contains their contact information.</w:t>
      </w:r>
    </w:p>
    <w:p w:rsidR="00E04236" w:rsidRDefault="00E04236" w:rsidP="003E63AF">
      <w:pPr>
        <w:pStyle w:val="ListParagraph"/>
      </w:pPr>
    </w:p>
    <w:p w:rsidR="003E63AF" w:rsidRPr="00B54D3F" w:rsidRDefault="003E63AF" w:rsidP="003E63AF">
      <w:pPr>
        <w:pStyle w:val="ListParagraph"/>
      </w:pPr>
    </w:p>
    <w:sectPr w:rsidR="003E63AF" w:rsidRPr="00B54D3F" w:rsidSect="00B54D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AF" w:rsidRDefault="003E63AF" w:rsidP="00B54D3F">
      <w:pPr>
        <w:spacing w:after="0" w:line="240" w:lineRule="auto"/>
      </w:pPr>
      <w:r>
        <w:separator/>
      </w:r>
    </w:p>
  </w:endnote>
  <w:endnote w:type="continuationSeparator" w:id="0">
    <w:p w:rsidR="003E63AF" w:rsidRDefault="003E63AF" w:rsidP="00B5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AF" w:rsidRDefault="003E63AF">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3E63AF" w:rsidRPr="006064B0" w:rsidTr="00364F8C">
      <w:trPr>
        <w:trHeight w:val="353"/>
      </w:trPr>
      <w:tc>
        <w:tcPr>
          <w:tcW w:w="828" w:type="dxa"/>
          <w:vMerge w:val="restart"/>
        </w:tcPr>
        <w:p w:rsidR="003E63AF" w:rsidRDefault="003E63AF" w:rsidP="00364F8C">
          <w:pPr>
            <w:pStyle w:val="Footer"/>
            <w:tabs>
              <w:tab w:val="clear" w:pos="9360"/>
              <w:tab w:val="right" w:pos="11070"/>
            </w:tabs>
            <w:rPr>
              <w:sz w:val="18"/>
            </w:rPr>
          </w:pPr>
          <w:r>
            <w:rPr>
              <w:noProof/>
              <w:sz w:val="18"/>
            </w:rPr>
            <w:drawing>
              <wp:inline distT="0" distB="0" distL="0" distR="0">
                <wp:extent cx="447675" cy="424113"/>
                <wp:effectExtent l="19050" t="0" r="9525" b="0"/>
                <wp:docPr id="2"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3E63AF" w:rsidRPr="006064B0" w:rsidRDefault="003E63AF" w:rsidP="004078A6">
          <w:pPr>
            <w:pStyle w:val="Footer"/>
            <w:tabs>
              <w:tab w:val="clear" w:pos="9360"/>
              <w:tab w:val="right" w:pos="11070"/>
            </w:tabs>
            <w:rPr>
              <w:sz w:val="16"/>
            </w:rPr>
          </w:pPr>
          <w:r w:rsidRPr="006064B0">
            <w:rPr>
              <w:sz w:val="16"/>
            </w:rPr>
            <w:t xml:space="preserve">The Power of Effective </w:t>
          </w:r>
          <w:r>
            <w:rPr>
              <w:sz w:val="16"/>
            </w:rPr>
            <w:t>Transitions</w:t>
          </w:r>
        </w:p>
      </w:tc>
    </w:tr>
    <w:tr w:rsidR="003E63AF" w:rsidRPr="006064B0" w:rsidTr="00364F8C">
      <w:tc>
        <w:tcPr>
          <w:tcW w:w="828" w:type="dxa"/>
          <w:vMerge/>
        </w:tcPr>
        <w:p w:rsidR="003E63AF" w:rsidRDefault="003E63AF" w:rsidP="00364F8C">
          <w:pPr>
            <w:pStyle w:val="Footer"/>
            <w:tabs>
              <w:tab w:val="clear" w:pos="9360"/>
              <w:tab w:val="right" w:pos="11070"/>
            </w:tabs>
            <w:rPr>
              <w:sz w:val="18"/>
            </w:rPr>
          </w:pPr>
        </w:p>
      </w:tc>
      <w:tc>
        <w:tcPr>
          <w:tcW w:w="10476" w:type="dxa"/>
          <w:vAlign w:val="bottom"/>
        </w:tcPr>
        <w:p w:rsidR="003E63AF" w:rsidRPr="006064B0" w:rsidRDefault="003E63AF" w:rsidP="00EB3523">
          <w:pPr>
            <w:pStyle w:val="Footer"/>
            <w:tabs>
              <w:tab w:val="clear" w:pos="9360"/>
              <w:tab w:val="right" w:pos="11070"/>
            </w:tabs>
            <w:rPr>
              <w:sz w:val="16"/>
            </w:rPr>
          </w:pPr>
          <w:r>
            <w:rPr>
              <w:sz w:val="16"/>
            </w:rPr>
            <w:t>Transitions Student Survey Facilitator’s Guide, 7-21-10</w:t>
          </w:r>
        </w:p>
      </w:tc>
    </w:tr>
  </w:tbl>
  <w:p w:rsidR="003E63AF" w:rsidRDefault="003E6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AF" w:rsidRDefault="003E63AF" w:rsidP="00B54D3F">
      <w:pPr>
        <w:spacing w:after="0" w:line="240" w:lineRule="auto"/>
      </w:pPr>
      <w:r>
        <w:separator/>
      </w:r>
    </w:p>
  </w:footnote>
  <w:footnote w:type="continuationSeparator" w:id="0">
    <w:p w:rsidR="003E63AF" w:rsidRDefault="003E63AF" w:rsidP="00B54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AF" w:rsidRPr="00B54D3F" w:rsidRDefault="003E63AF">
    <w:pPr>
      <w:pStyle w:val="Header"/>
      <w:rPr>
        <w:b/>
        <w:sz w:val="40"/>
      </w:rPr>
    </w:pPr>
    <w:r>
      <w:rPr>
        <w:b/>
        <w:sz w:val="40"/>
      </w:rPr>
      <w:t>Middle School/High School Contact Form</w:t>
    </w:r>
    <w:r>
      <w:rPr>
        <w:b/>
        <w:sz w:val="40"/>
      </w:rPr>
      <w:br/>
      <w:t>Facilitator’s Guide</w:t>
    </w:r>
  </w:p>
  <w:p w:rsidR="003E63AF" w:rsidRDefault="003E6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0F1B"/>
    <w:multiLevelType w:val="hybridMultilevel"/>
    <w:tmpl w:val="637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D0773"/>
    <w:multiLevelType w:val="hybridMultilevel"/>
    <w:tmpl w:val="F18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96BD7"/>
    <w:multiLevelType w:val="hybridMultilevel"/>
    <w:tmpl w:val="DF3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D106B"/>
    <w:multiLevelType w:val="hybridMultilevel"/>
    <w:tmpl w:val="F57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A119D"/>
    <w:multiLevelType w:val="hybridMultilevel"/>
    <w:tmpl w:val="BC20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703B7"/>
    <w:multiLevelType w:val="hybridMultilevel"/>
    <w:tmpl w:val="753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52785"/>
    <w:multiLevelType w:val="hybridMultilevel"/>
    <w:tmpl w:val="812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54D3F"/>
    <w:rsid w:val="000418EF"/>
    <w:rsid w:val="00065390"/>
    <w:rsid w:val="0009348F"/>
    <w:rsid w:val="000E17C2"/>
    <w:rsid w:val="001167C5"/>
    <w:rsid w:val="001F0AD1"/>
    <w:rsid w:val="001F1E8C"/>
    <w:rsid w:val="00251C5B"/>
    <w:rsid w:val="002F61AC"/>
    <w:rsid w:val="003465D2"/>
    <w:rsid w:val="00364F8C"/>
    <w:rsid w:val="003A5C1D"/>
    <w:rsid w:val="003E63AF"/>
    <w:rsid w:val="004078A6"/>
    <w:rsid w:val="00453ABB"/>
    <w:rsid w:val="0049387F"/>
    <w:rsid w:val="00495481"/>
    <w:rsid w:val="004A39AA"/>
    <w:rsid w:val="00547796"/>
    <w:rsid w:val="005A650D"/>
    <w:rsid w:val="005D0626"/>
    <w:rsid w:val="00600E7E"/>
    <w:rsid w:val="0063244F"/>
    <w:rsid w:val="0066554C"/>
    <w:rsid w:val="006819A6"/>
    <w:rsid w:val="006B5856"/>
    <w:rsid w:val="006C01F6"/>
    <w:rsid w:val="0070415F"/>
    <w:rsid w:val="00777C71"/>
    <w:rsid w:val="00780166"/>
    <w:rsid w:val="007E733E"/>
    <w:rsid w:val="007E7EF6"/>
    <w:rsid w:val="007F6D4C"/>
    <w:rsid w:val="00810FC8"/>
    <w:rsid w:val="009449E0"/>
    <w:rsid w:val="009A5479"/>
    <w:rsid w:val="009B5DBF"/>
    <w:rsid w:val="00A223E9"/>
    <w:rsid w:val="00A42B65"/>
    <w:rsid w:val="00A575E1"/>
    <w:rsid w:val="00A578EE"/>
    <w:rsid w:val="00A74D36"/>
    <w:rsid w:val="00B54D3F"/>
    <w:rsid w:val="00C14722"/>
    <w:rsid w:val="00C1685C"/>
    <w:rsid w:val="00C56783"/>
    <w:rsid w:val="00CD22C6"/>
    <w:rsid w:val="00D35298"/>
    <w:rsid w:val="00E04236"/>
    <w:rsid w:val="00E55F9F"/>
    <w:rsid w:val="00EB3523"/>
    <w:rsid w:val="00F73B39"/>
    <w:rsid w:val="00FC0566"/>
    <w:rsid w:val="00FC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3F"/>
  </w:style>
  <w:style w:type="paragraph" w:styleId="Footer">
    <w:name w:val="footer"/>
    <w:basedOn w:val="Normal"/>
    <w:link w:val="FooterChar"/>
    <w:uiPriority w:val="99"/>
    <w:unhideWhenUsed/>
    <w:rsid w:val="00B5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3F"/>
  </w:style>
  <w:style w:type="paragraph" w:styleId="BalloonText">
    <w:name w:val="Balloon Text"/>
    <w:basedOn w:val="Normal"/>
    <w:link w:val="BalloonTextChar"/>
    <w:uiPriority w:val="99"/>
    <w:semiHidden/>
    <w:unhideWhenUsed/>
    <w:rsid w:val="00B5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3F"/>
    <w:rPr>
      <w:rFonts w:ascii="Tahoma" w:hAnsi="Tahoma" w:cs="Tahoma"/>
      <w:sz w:val="16"/>
      <w:szCs w:val="16"/>
    </w:rPr>
  </w:style>
  <w:style w:type="table" w:styleId="TableGrid">
    <w:name w:val="Table Grid"/>
    <w:basedOn w:val="TableNormal"/>
    <w:uiPriority w:val="59"/>
    <w:rsid w:val="00B54D3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54D3F"/>
    <w:pPr>
      <w:ind w:left="720"/>
      <w:contextualSpacing/>
    </w:pPr>
  </w:style>
  <w:style w:type="character" w:styleId="Hyperlink">
    <w:name w:val="Hyperlink"/>
    <w:basedOn w:val="DefaultParagraphFont"/>
    <w:uiPriority w:val="99"/>
    <w:unhideWhenUsed/>
    <w:rsid w:val="001F1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jyuza</dc:creator>
  <cp:keywords/>
  <dc:description/>
  <cp:lastModifiedBy>scousin</cp:lastModifiedBy>
  <cp:revision>3</cp:revision>
  <cp:lastPrinted>2010-07-21T17:13:00Z</cp:lastPrinted>
  <dcterms:created xsi:type="dcterms:W3CDTF">2010-07-21T16:46:00Z</dcterms:created>
  <dcterms:modified xsi:type="dcterms:W3CDTF">2010-07-21T17:14:00Z</dcterms:modified>
</cp:coreProperties>
</file>